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巴中市康达尔建筑劳务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p/>
    <w:sectPr>
      <w:type w:val="continuous"/>
      <w:pgSz w:w="11906" w:h="16838"/>
      <w:pgMar w:top="1417" w:right="147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TNlN2NkNGNhMjFmMTgwMzAwZjQ0NjA1MDc2MWMifQ=="/>
  </w:docVars>
  <w:rsids>
    <w:rsidRoot w:val="7B747073"/>
    <w:rsid w:val="01F164D7"/>
    <w:rsid w:val="0EDD4051"/>
    <w:rsid w:val="165E054F"/>
    <w:rsid w:val="16D27600"/>
    <w:rsid w:val="1A8D442E"/>
    <w:rsid w:val="2E716076"/>
    <w:rsid w:val="31326BBC"/>
    <w:rsid w:val="7B74707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2024-03-20T08:03:00Z</dcterms:created>
  <dc:creator>陈俊</dc:creator>
  <cp:lastModifiedBy>LIYUE</cp:lastModifiedBy>
  <dcterms:modified xsi:type="dcterms:W3CDTF">2024-05-09T06:32:26Z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567930D66EDC4AE18EC02084281453B4</vt:lpwstr>
  </property>
</Properties>
</file>